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6B3D" w14:textId="72F15BD7" w:rsidR="002C495F" w:rsidRDefault="004C0E6A" w:rsidP="002C495F">
      <w:pPr>
        <w:jc w:val="center"/>
        <w:rPr>
          <w:b/>
          <w:bCs/>
          <w:sz w:val="24"/>
          <w:szCs w:val="24"/>
        </w:rPr>
      </w:pPr>
      <w:r w:rsidRPr="002C495F">
        <w:rPr>
          <w:b/>
          <w:bCs/>
          <w:sz w:val="24"/>
          <w:szCs w:val="24"/>
        </w:rPr>
        <w:t>ESPECIFICACIONES GENERALES Y PARTICULARES</w:t>
      </w:r>
    </w:p>
    <w:p w14:paraId="468810F0" w14:textId="5C9E6308" w:rsidR="00C759FE" w:rsidRDefault="00AA667F" w:rsidP="00E14157">
      <w:pPr>
        <w:spacing w:before="240"/>
        <w:jc w:val="both"/>
        <w:rPr>
          <w:szCs w:val="20"/>
        </w:rPr>
      </w:pPr>
      <w:r>
        <w:rPr>
          <w:szCs w:val="20"/>
        </w:rPr>
        <w:t xml:space="preserve">Sirva el siguiente documento para esclarecer y presentar </w:t>
      </w:r>
      <w:r w:rsidR="00C759FE">
        <w:rPr>
          <w:szCs w:val="20"/>
        </w:rPr>
        <w:t xml:space="preserve">las especificaciones generales que se deben cumplir por parte de las partes involucradas en la ejecución de la obra. </w:t>
      </w:r>
    </w:p>
    <w:p w14:paraId="6CB669AE" w14:textId="2CFF65BC" w:rsidR="002C495F" w:rsidRDefault="002C495F" w:rsidP="00E14157">
      <w:pPr>
        <w:pStyle w:val="SubtitutoCO"/>
        <w:numPr>
          <w:ilvl w:val="0"/>
          <w:numId w:val="1"/>
        </w:numPr>
        <w:spacing w:before="240"/>
      </w:pPr>
      <w:r w:rsidRPr="002C495F">
        <w:t>Especificaciones Generales</w:t>
      </w:r>
    </w:p>
    <w:p w14:paraId="748CD14C" w14:textId="28F15635" w:rsidR="00C759FE" w:rsidRDefault="00351EB4" w:rsidP="00E14157">
      <w:pPr>
        <w:jc w:val="both"/>
      </w:pPr>
      <w:r>
        <w:rPr>
          <w:szCs w:val="20"/>
        </w:rPr>
        <w:t xml:space="preserve">De forma previa al inicio de los trabajos, la contratista deberá presentar un plan estratégico de trabajo con la finalidad de establecer horarios de circulación vial y al tiempo </w:t>
      </w:r>
      <w:r w:rsidR="00C759FE">
        <w:rPr>
          <w:szCs w:val="20"/>
        </w:rPr>
        <w:t>prever</w:t>
      </w:r>
      <w:r>
        <w:rPr>
          <w:szCs w:val="20"/>
        </w:rPr>
        <w:t xml:space="preserve"> la zona idónea para la señalización </w:t>
      </w:r>
      <w:r w:rsidR="00C759FE">
        <w:rPr>
          <w:szCs w:val="20"/>
        </w:rPr>
        <w:t>correspondiente la cual deberá cumplir con lo estipulado en la norma oficial mexicana NOM-086-SCT2-2015</w:t>
      </w:r>
      <w:r w:rsidR="00E14157">
        <w:rPr>
          <w:szCs w:val="20"/>
        </w:rPr>
        <w:t xml:space="preserve"> </w:t>
      </w:r>
      <w:r w:rsidR="00C759FE">
        <w:t xml:space="preserve">“Señalamiento y dispositivos para protección en zonas de obras viales”, la cual es aplicable al proyecto en cuestión por encontrarse paralelo al acceso vial del edificio de la Secretaria de Seguridad Publica de Hidalgo. </w:t>
      </w:r>
    </w:p>
    <w:p w14:paraId="3BD3826A" w14:textId="61540ADE" w:rsidR="00351EB4" w:rsidRDefault="00C759FE" w:rsidP="00E14157">
      <w:pPr>
        <w:jc w:val="both"/>
      </w:pPr>
      <w:r>
        <w:t>La contratista deberá cumplir con la calidad de los materiales y trabajos ejecutados durante la obra, al tiempo que el personal deberá estar debidamente uniformado contado con el equipo de protección y seguridad necesario</w:t>
      </w:r>
      <w:r w:rsidR="00E14157">
        <w:t>;</w:t>
      </w:r>
      <w:r>
        <w:t xml:space="preserve"> las herramientas, equipo y maquinaria </w:t>
      </w:r>
      <w:r w:rsidR="00E14157">
        <w:t>requerida se</w:t>
      </w:r>
      <w:r>
        <w:t xml:space="preserve"> </w:t>
      </w:r>
      <w:r w:rsidR="00E14157">
        <w:t>deberá</w:t>
      </w:r>
      <w:r>
        <w:t xml:space="preserve"> presentarse en condiciones </w:t>
      </w:r>
      <w:r w:rsidR="00E14157">
        <w:t xml:space="preserve">óptimas </w:t>
      </w:r>
      <w:r>
        <w:t xml:space="preserve">para </w:t>
      </w:r>
      <w:r w:rsidR="00E14157">
        <w:t>utilizarlas</w:t>
      </w:r>
      <w:r>
        <w:t xml:space="preserve"> </w:t>
      </w:r>
      <w:r w:rsidR="00E14157">
        <w:t>de acuerdo con</w:t>
      </w:r>
      <w:r>
        <w:t xml:space="preserve"> lo establecido en el proyecto. </w:t>
      </w:r>
    </w:p>
    <w:p w14:paraId="03A9E6D7" w14:textId="117AA3FA" w:rsidR="00E902CC" w:rsidRDefault="008C2C43" w:rsidP="00E14157">
      <w:pPr>
        <w:pStyle w:val="SubtitutoCO"/>
        <w:numPr>
          <w:ilvl w:val="0"/>
          <w:numId w:val="1"/>
        </w:numPr>
        <w:spacing w:before="240"/>
        <w:jc w:val="both"/>
      </w:pPr>
      <w:r>
        <w:t>Especificaciones Particulares</w:t>
      </w:r>
    </w:p>
    <w:p w14:paraId="45C5A8BD" w14:textId="71C3B6F0" w:rsidR="008C2C43" w:rsidRDefault="008C2C43" w:rsidP="00E14157">
      <w:pPr>
        <w:jc w:val="both"/>
      </w:pPr>
      <w:r>
        <w:t xml:space="preserve">A </w:t>
      </w:r>
      <w:r w:rsidR="00AA667F">
        <w:t>continuación,</w:t>
      </w:r>
      <w:r>
        <w:t xml:space="preserve"> se </w:t>
      </w:r>
      <w:r w:rsidR="006479E3">
        <w:t>mencionan</w:t>
      </w:r>
      <w:r>
        <w:t xml:space="preserve"> las </w:t>
      </w:r>
      <w:r w:rsidR="006479E3">
        <w:t>especificaciones de construcción de la Secretar</w:t>
      </w:r>
      <w:r w:rsidR="00C52ACD">
        <w:t>í</w:t>
      </w:r>
      <w:r w:rsidR="006479E3">
        <w:t>a de Comunicaciones y Transportes</w:t>
      </w:r>
      <w:r w:rsidR="006D2529">
        <w:t xml:space="preserve"> (SCT)</w:t>
      </w:r>
      <w:r w:rsidR="006479E3">
        <w:t xml:space="preserve">, </w:t>
      </w:r>
      <w:r>
        <w:t>que se deben de cumplir al momento de ejecutar los trabajos necesarios de la obra en cuestión</w:t>
      </w:r>
      <w:r w:rsidR="006479E3">
        <w:t>:</w:t>
      </w:r>
    </w:p>
    <w:p w14:paraId="00B9B2BD" w14:textId="77777777" w:rsidR="00C52ACD" w:rsidRDefault="00C52ACD" w:rsidP="00C52ACD">
      <w:pPr>
        <w:pStyle w:val="Prrafodelista"/>
        <w:numPr>
          <w:ilvl w:val="0"/>
          <w:numId w:val="3"/>
        </w:numPr>
        <w:jc w:val="both"/>
      </w:pPr>
      <w:r>
        <w:t xml:space="preserve">N-PRY-CAR-1-01-002/07, de título: estudios, capítulo: estudios topográficos </w:t>
      </w:r>
    </w:p>
    <w:p w14:paraId="19FB3B95" w14:textId="77777777" w:rsidR="00C52ACD" w:rsidRDefault="006479E3" w:rsidP="006479E3">
      <w:pPr>
        <w:pStyle w:val="Prrafodelista"/>
        <w:numPr>
          <w:ilvl w:val="0"/>
          <w:numId w:val="3"/>
        </w:numPr>
        <w:jc w:val="both"/>
      </w:pPr>
      <w:r>
        <w:t>N</w:t>
      </w:r>
      <w:r w:rsidR="006D2529">
        <w:t>-</w:t>
      </w:r>
      <w:r>
        <w:t>CTR</w:t>
      </w:r>
      <w:r w:rsidR="006D2529">
        <w:t>-</w:t>
      </w:r>
      <w:r>
        <w:t>CAR</w:t>
      </w:r>
      <w:r w:rsidR="006D2529">
        <w:t>-</w:t>
      </w:r>
      <w:r>
        <w:t>1</w:t>
      </w:r>
      <w:r w:rsidR="006D2529">
        <w:t>-</w:t>
      </w:r>
      <w:r>
        <w:t>01</w:t>
      </w:r>
      <w:r w:rsidR="006D2529">
        <w:t>-</w:t>
      </w:r>
      <w:r>
        <w:t>003/11, de título: terracerías</w:t>
      </w:r>
      <w:r w:rsidR="00072DC1">
        <w:t>,</w:t>
      </w:r>
      <w:r>
        <w:t xml:space="preserve"> capítulo: cortes</w:t>
      </w:r>
    </w:p>
    <w:p w14:paraId="7CA76C0B" w14:textId="27C7C6A5" w:rsidR="006479E3" w:rsidRDefault="00C52ACD" w:rsidP="006479E3">
      <w:pPr>
        <w:pStyle w:val="Prrafodelista"/>
        <w:numPr>
          <w:ilvl w:val="0"/>
          <w:numId w:val="3"/>
        </w:numPr>
        <w:jc w:val="both"/>
      </w:pPr>
      <w:r w:rsidRPr="00C52ACD">
        <w:t xml:space="preserve">N-CTR-CAR-1-01-09/11 </w:t>
      </w:r>
      <w:r w:rsidRPr="00C52ACD">
        <w:t>compactación</w:t>
      </w:r>
      <w:r w:rsidRPr="00C52ACD">
        <w:t xml:space="preserve"> terreno</w:t>
      </w:r>
      <w:r w:rsidR="006479E3">
        <w:t xml:space="preserve"> </w:t>
      </w:r>
    </w:p>
    <w:p w14:paraId="7C577B4C" w14:textId="361C6AC7" w:rsidR="00C52ACD" w:rsidRDefault="00C52ACD" w:rsidP="006479E3">
      <w:pPr>
        <w:pStyle w:val="Prrafodelista"/>
        <w:numPr>
          <w:ilvl w:val="0"/>
          <w:numId w:val="3"/>
        </w:numPr>
        <w:jc w:val="both"/>
      </w:pPr>
      <w:r w:rsidRPr="00C52ACD">
        <w:t xml:space="preserve">N-CTR-CAR-1-01-09/11 agua para </w:t>
      </w:r>
      <w:r w:rsidRPr="00C52ACD">
        <w:t>compactación</w:t>
      </w:r>
    </w:p>
    <w:p w14:paraId="46622AD1" w14:textId="7995B847" w:rsidR="00DD134F" w:rsidRDefault="00DD134F" w:rsidP="006479E3">
      <w:pPr>
        <w:pStyle w:val="Prrafodelista"/>
        <w:numPr>
          <w:ilvl w:val="0"/>
          <w:numId w:val="3"/>
        </w:numPr>
        <w:jc w:val="both"/>
      </w:pPr>
      <w:r>
        <w:t>N-CTR-CAR-1-04-002/11, de título: pavimento, capítulo: subbases y bases</w:t>
      </w:r>
    </w:p>
    <w:p w14:paraId="1F7B3112" w14:textId="7FCB87AE" w:rsidR="00C52ACD" w:rsidRDefault="00DD134F" w:rsidP="006479E3">
      <w:pPr>
        <w:pStyle w:val="Prrafodelista"/>
        <w:numPr>
          <w:ilvl w:val="0"/>
          <w:numId w:val="3"/>
        </w:numPr>
        <w:jc w:val="both"/>
      </w:pPr>
      <w:r>
        <w:t xml:space="preserve">N-CMT-4-05-003/02, de título: materiales asfálticos, aditivos y mezclas; capitulo: calidad de mezclas asfálticas para carreteras </w:t>
      </w:r>
    </w:p>
    <w:p w14:paraId="609A72FE" w14:textId="2359B15E" w:rsidR="00AD3C80" w:rsidRDefault="00AD3C80" w:rsidP="00AD47E9">
      <w:pPr>
        <w:pStyle w:val="Prrafodelista"/>
        <w:numPr>
          <w:ilvl w:val="0"/>
          <w:numId w:val="3"/>
        </w:numPr>
        <w:jc w:val="both"/>
      </w:pPr>
      <w:r>
        <w:t>N-PRY-CAR-10-03-001/21, de título: señalamiento y dispositivos para protección en obras, capítulo: ejecución de proyectos de señalamiento y dispositivos para protección en zonas de obras viale</w:t>
      </w:r>
      <w:r w:rsidR="000963D5">
        <w:t>s</w:t>
      </w:r>
    </w:p>
    <w:sectPr w:rsidR="00AD3C80" w:rsidSect="00E902CC">
      <w:head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67261" w14:textId="77777777" w:rsidR="00035A48" w:rsidRDefault="00035A48" w:rsidP="002C495F">
      <w:pPr>
        <w:spacing w:after="0" w:line="240" w:lineRule="auto"/>
      </w:pPr>
      <w:r>
        <w:separator/>
      </w:r>
    </w:p>
  </w:endnote>
  <w:endnote w:type="continuationSeparator" w:id="0">
    <w:p w14:paraId="5F1C47DE" w14:textId="77777777" w:rsidR="00035A48" w:rsidRDefault="00035A48" w:rsidP="002C4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2AFAE" w14:textId="77777777" w:rsidR="00035A48" w:rsidRDefault="00035A48" w:rsidP="002C495F">
      <w:pPr>
        <w:spacing w:after="0" w:line="240" w:lineRule="auto"/>
      </w:pPr>
      <w:r>
        <w:separator/>
      </w:r>
    </w:p>
  </w:footnote>
  <w:footnote w:type="continuationSeparator" w:id="0">
    <w:p w14:paraId="46C1E3F3" w14:textId="77777777" w:rsidR="00035A48" w:rsidRDefault="00035A48" w:rsidP="002C49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86C8C" w14:textId="77C900F4" w:rsidR="002C495F" w:rsidRDefault="00DD134F">
    <w:pPr>
      <w:pStyle w:val="Encabezado"/>
    </w:pPr>
    <w:r w:rsidRPr="00DD134F">
      <w:drawing>
        <wp:anchor distT="0" distB="0" distL="114300" distR="114300" simplePos="0" relativeHeight="251658240" behindDoc="1" locked="0" layoutInCell="1" allowOverlap="1" wp14:anchorId="753676D7" wp14:editId="5A91BC41">
          <wp:simplePos x="0" y="0"/>
          <wp:positionH relativeFrom="column">
            <wp:posOffset>-457200</wp:posOffset>
          </wp:positionH>
          <wp:positionV relativeFrom="paragraph">
            <wp:posOffset>-458528</wp:posOffset>
          </wp:positionV>
          <wp:extent cx="7763510" cy="1456690"/>
          <wp:effectExtent l="0" t="0" r="8890" b="0"/>
          <wp:wrapTight wrapText="bothSides">
            <wp:wrapPolygon edited="0">
              <wp:start x="0" y="0"/>
              <wp:lineTo x="0" y="21186"/>
              <wp:lineTo x="21572" y="21186"/>
              <wp:lineTo x="21572" y="0"/>
              <wp:lineTo x="0" y="0"/>
            </wp:wrapPolygon>
          </wp:wrapTight>
          <wp:docPr id="1158163886" name="Imagen 1"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163886" name="Imagen 1" descr="Forma&#10;&#10;Descripción generada automáticamente"/>
                  <pic:cNvPicPr/>
                </pic:nvPicPr>
                <pic:blipFill rotWithShape="1">
                  <a:blip r:embed="rId1">
                    <a:extLst>
                      <a:ext uri="{28A0092B-C50C-407E-A947-70E740481C1C}">
                        <a14:useLocalDpi xmlns:a14="http://schemas.microsoft.com/office/drawing/2010/main" val="0"/>
                      </a:ext>
                    </a:extLst>
                  </a:blip>
                  <a:srcRect r="15670"/>
                  <a:stretch/>
                </pic:blipFill>
                <pic:spPr bwMode="auto">
                  <a:xfrm>
                    <a:off x="0" y="0"/>
                    <a:ext cx="7763510" cy="14566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F4611"/>
    <w:multiLevelType w:val="hybridMultilevel"/>
    <w:tmpl w:val="60F647F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BE15848"/>
    <w:multiLevelType w:val="hybridMultilevel"/>
    <w:tmpl w:val="FCCE0D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766439E2"/>
    <w:multiLevelType w:val="hybridMultilevel"/>
    <w:tmpl w:val="2E1444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93590699">
    <w:abstractNumId w:val="2"/>
  </w:num>
  <w:num w:numId="2" w16cid:durableId="1090465143">
    <w:abstractNumId w:val="1"/>
  </w:num>
  <w:num w:numId="3" w16cid:durableId="212156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95F"/>
    <w:rsid w:val="00035A48"/>
    <w:rsid w:val="00072DC1"/>
    <w:rsid w:val="000963D5"/>
    <w:rsid w:val="00235772"/>
    <w:rsid w:val="002932BA"/>
    <w:rsid w:val="002C495F"/>
    <w:rsid w:val="00351EB4"/>
    <w:rsid w:val="004C0E6A"/>
    <w:rsid w:val="006479E3"/>
    <w:rsid w:val="006D2529"/>
    <w:rsid w:val="007D4ADD"/>
    <w:rsid w:val="0086383D"/>
    <w:rsid w:val="008C2C43"/>
    <w:rsid w:val="00940616"/>
    <w:rsid w:val="009A5F9A"/>
    <w:rsid w:val="00A01575"/>
    <w:rsid w:val="00AA667F"/>
    <w:rsid w:val="00AB5283"/>
    <w:rsid w:val="00AD3C80"/>
    <w:rsid w:val="00AD47E9"/>
    <w:rsid w:val="00B91CE3"/>
    <w:rsid w:val="00BE5666"/>
    <w:rsid w:val="00C22B3D"/>
    <w:rsid w:val="00C52ACD"/>
    <w:rsid w:val="00C759FE"/>
    <w:rsid w:val="00D84944"/>
    <w:rsid w:val="00D95028"/>
    <w:rsid w:val="00DD134F"/>
    <w:rsid w:val="00E14157"/>
    <w:rsid w:val="00E902CC"/>
    <w:rsid w:val="00F552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9BF58"/>
  <w15:chartTrackingRefBased/>
  <w15:docId w15:val="{D18E2209-F567-4C15-A9B3-F2C79E11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C43"/>
    <w:rPr>
      <w:rFonts w:ascii="Montserrat" w:hAnsi="Montserrat"/>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C495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C495F"/>
  </w:style>
  <w:style w:type="paragraph" w:styleId="Piedepgina">
    <w:name w:val="footer"/>
    <w:basedOn w:val="Normal"/>
    <w:link w:val="PiedepginaCar"/>
    <w:uiPriority w:val="99"/>
    <w:unhideWhenUsed/>
    <w:rsid w:val="002C495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495F"/>
  </w:style>
  <w:style w:type="paragraph" w:customStyle="1" w:styleId="SubtitutoCO">
    <w:name w:val="Subtituto CO"/>
    <w:basedOn w:val="Normal"/>
    <w:link w:val="SubtitutoCOCar"/>
    <w:qFormat/>
    <w:rsid w:val="00E902CC"/>
    <w:rPr>
      <w:i/>
      <w:iCs/>
    </w:rPr>
  </w:style>
  <w:style w:type="character" w:customStyle="1" w:styleId="SubtitutoCOCar">
    <w:name w:val="Subtituto CO Car"/>
    <w:basedOn w:val="Fuentedeprrafopredeter"/>
    <w:link w:val="SubtitutoCO"/>
    <w:rsid w:val="00E902CC"/>
    <w:rPr>
      <w:rFonts w:ascii="Montserrat" w:hAnsi="Montserrat"/>
      <w:i/>
      <w:iCs/>
    </w:rPr>
  </w:style>
  <w:style w:type="paragraph" w:styleId="Prrafodelista">
    <w:name w:val="List Paragraph"/>
    <w:basedOn w:val="Normal"/>
    <w:uiPriority w:val="34"/>
    <w:qFormat/>
    <w:rsid w:val="00647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314</Words>
  <Characters>1727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Olivares</dc:creator>
  <cp:keywords/>
  <dc:description/>
  <cp:lastModifiedBy>Claudia Olivares</cp:lastModifiedBy>
  <cp:revision>4</cp:revision>
  <dcterms:created xsi:type="dcterms:W3CDTF">2023-11-09T17:00:00Z</dcterms:created>
  <dcterms:modified xsi:type="dcterms:W3CDTF">2023-11-09T17:01:00Z</dcterms:modified>
</cp:coreProperties>
</file>